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Anni 3  mesi 0 giorni 0</w:t>
            </w:r>
          </w:p>
          <w:p w14:paraId="6CA16B20" w14:textId="23C47835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C7122B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 w:rsidR="00C7122B">
              <w:rPr>
                <w:bCs/>
                <w:sz w:val="19"/>
              </w:rPr>
              <w:t>08</w:t>
            </w:r>
            <w:r w:rsidRPr="00EC5E33">
              <w:rPr>
                <w:bCs/>
                <w:sz w:val="19"/>
              </w:rPr>
              <w:t>/202</w:t>
            </w:r>
            <w:r w:rsidR="00C7122B">
              <w:rPr>
                <w:bCs/>
                <w:sz w:val="19"/>
              </w:rPr>
              <w:t>6</w:t>
            </w:r>
          </w:p>
          <w:p w14:paraId="07978DC2" w14:textId="2A2634B2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DF6221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DF6221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1DF06FB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 xml:space="preserve">PROCEDURA APERTA FINALIZZATA ALLA STIPULA DI UNA POLIZZA DI ASSICURAZIONE </w:t>
            </w:r>
            <w:r w:rsidR="009D69EC">
              <w:rPr>
                <w:b/>
                <w:sz w:val="19"/>
              </w:rPr>
              <w:t>CORPI MARITTIMI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686E7928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6A5C4729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applicato </w:t>
            </w:r>
            <w:r w:rsidR="00DF6221">
              <w:rPr>
                <w:sz w:val="19"/>
              </w:rPr>
              <w:t>un tasso che si impegna a mantenere per tutta la durata del servizio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64AADD75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00BDF9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1308392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(da compilare in base alle indicazioni riportate all’art. 2.4 (“Formule Tariffarie – Periodo di osservazione della sinistrosità”)</w:t>
            </w: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138576A2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5BF05026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001A0564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15674F9B" w:rsidR="007B231D" w:rsidRPr="00EC5E33" w:rsidRDefault="009D69EC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</w:t>
            </w:r>
            <w:proofErr w:type="spellStart"/>
            <w:r w:rsidRPr="00EC5E33">
              <w:rPr>
                <w:sz w:val="19"/>
                <w:lang w:val="en-US"/>
              </w:rPr>
              <w:t>Contraente</w:t>
            </w:r>
            <w:proofErr w:type="spellEnd"/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D1980" w14:textId="77777777" w:rsidR="00EA1D2A" w:rsidRDefault="00EA1D2A">
      <w:r>
        <w:separator/>
      </w:r>
    </w:p>
  </w:endnote>
  <w:endnote w:type="continuationSeparator" w:id="0">
    <w:p w14:paraId="3BAF9D3D" w14:textId="77777777" w:rsidR="00EA1D2A" w:rsidRDefault="00EA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6619EC" w:rsidRDefault="00D02C3E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6619EC" w:rsidRDefault="006619EC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6619EC" w:rsidRDefault="006619EC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CA0F9" w14:textId="77777777" w:rsidR="00EA1D2A" w:rsidRDefault="00EA1D2A">
      <w:r>
        <w:separator/>
      </w:r>
    </w:p>
  </w:footnote>
  <w:footnote w:type="continuationSeparator" w:id="0">
    <w:p w14:paraId="6306F812" w14:textId="77777777" w:rsidR="00EA1D2A" w:rsidRDefault="00EA1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6619EC" w:rsidRDefault="006619EC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2072F1"/>
    <w:rsid w:val="00360E7F"/>
    <w:rsid w:val="00364C99"/>
    <w:rsid w:val="006619EC"/>
    <w:rsid w:val="007B231D"/>
    <w:rsid w:val="008D355F"/>
    <w:rsid w:val="009D69EC"/>
    <w:rsid w:val="009E2BF8"/>
    <w:rsid w:val="00A41DF4"/>
    <w:rsid w:val="00C7122B"/>
    <w:rsid w:val="00CE29F7"/>
    <w:rsid w:val="00D02C3E"/>
    <w:rsid w:val="00DF6221"/>
    <w:rsid w:val="00EA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Broker Italy</cp:lastModifiedBy>
  <cp:revision>3</cp:revision>
  <dcterms:created xsi:type="dcterms:W3CDTF">2025-09-07T18:03:00Z</dcterms:created>
  <dcterms:modified xsi:type="dcterms:W3CDTF">2025-09-08T09:19:00Z</dcterms:modified>
</cp:coreProperties>
</file>